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F7" w:rsidRPr="00046F5C" w:rsidRDefault="002670F7" w:rsidP="002670F7">
      <w:pPr>
        <w:pStyle w:val="Default"/>
        <w:jc w:val="center"/>
        <w:rPr>
          <w:b/>
          <w:color w:val="FF0000"/>
        </w:rPr>
      </w:pPr>
    </w:p>
    <w:p w:rsidR="002670F7" w:rsidRDefault="002670F7" w:rsidP="002670F7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30CB">
        <w:rPr>
          <w:rFonts w:ascii="Arial" w:hAnsi="Arial" w:cs="Arial"/>
          <w:b/>
          <w:sz w:val="22"/>
          <w:szCs w:val="22"/>
        </w:rPr>
        <w:t>N</w:t>
      </w:r>
      <w:r w:rsidR="006427AE" w:rsidRPr="003D30CB">
        <w:rPr>
          <w:rFonts w:ascii="Arial" w:hAnsi="Arial" w:cs="Arial"/>
          <w:b/>
          <w:sz w:val="22"/>
          <w:szCs w:val="22"/>
        </w:rPr>
        <w:t>EWKD</w:t>
      </w:r>
      <w:r w:rsidRPr="003D30CB">
        <w:rPr>
          <w:rFonts w:ascii="Arial" w:hAnsi="Arial" w:cs="Arial"/>
          <w:b/>
          <w:sz w:val="22"/>
          <w:szCs w:val="22"/>
        </w:rPr>
        <w:t xml:space="preserve"> </w:t>
      </w:r>
      <w:r w:rsidR="001F4E58" w:rsidRPr="003D30CB">
        <w:rPr>
          <w:rFonts w:ascii="Arial" w:hAnsi="Arial" w:cs="Arial"/>
          <w:b/>
          <w:sz w:val="22"/>
          <w:szCs w:val="22"/>
        </w:rPr>
        <w:t>wishes</w:t>
      </w:r>
      <w:r w:rsidRPr="003D30CB">
        <w:rPr>
          <w:rFonts w:ascii="Arial" w:hAnsi="Arial" w:cs="Arial"/>
          <w:b/>
          <w:sz w:val="22"/>
          <w:szCs w:val="22"/>
        </w:rPr>
        <w:t xml:space="preserve"> to recruit a Community Employment </w:t>
      </w:r>
      <w:r w:rsidR="00D11872">
        <w:rPr>
          <w:rFonts w:ascii="Arial" w:hAnsi="Arial" w:cs="Arial"/>
          <w:b/>
          <w:sz w:val="22"/>
          <w:szCs w:val="22"/>
        </w:rPr>
        <w:t xml:space="preserve">Assistant </w:t>
      </w:r>
      <w:r w:rsidRPr="003D30CB">
        <w:rPr>
          <w:rFonts w:ascii="Arial" w:hAnsi="Arial" w:cs="Arial"/>
          <w:b/>
          <w:sz w:val="22"/>
          <w:szCs w:val="22"/>
        </w:rPr>
        <w:t xml:space="preserve">Supervisor for the </w:t>
      </w:r>
      <w:r w:rsidR="009B0F1D" w:rsidRPr="003D30CB">
        <w:rPr>
          <w:rFonts w:ascii="Arial" w:hAnsi="Arial" w:cs="Arial"/>
          <w:b/>
          <w:sz w:val="22"/>
          <w:szCs w:val="22"/>
        </w:rPr>
        <w:t xml:space="preserve">TEAM Project - </w:t>
      </w:r>
      <w:r w:rsidRPr="003D30CB">
        <w:rPr>
          <w:rFonts w:ascii="Arial" w:hAnsi="Arial" w:cs="Arial"/>
          <w:b/>
          <w:sz w:val="22"/>
          <w:szCs w:val="22"/>
        </w:rPr>
        <w:t>CE Rehabilitation Outreach Scheme</w:t>
      </w:r>
      <w:r w:rsidR="00841287" w:rsidRPr="003D30CB">
        <w:rPr>
          <w:rFonts w:ascii="Arial" w:hAnsi="Arial" w:cs="Arial"/>
          <w:b/>
          <w:sz w:val="22"/>
          <w:szCs w:val="22"/>
        </w:rPr>
        <w:t xml:space="preserve">. </w:t>
      </w:r>
      <w:r w:rsidR="00841287" w:rsidRPr="00640204">
        <w:rPr>
          <w:rFonts w:ascii="Arial" w:hAnsi="Arial" w:cs="Arial"/>
          <w:color w:val="000000" w:themeColor="text1"/>
          <w:sz w:val="22"/>
          <w:szCs w:val="22"/>
        </w:rPr>
        <w:t xml:space="preserve">This scheme is funded by the Department of </w:t>
      </w:r>
      <w:r w:rsidR="00DC23EA">
        <w:rPr>
          <w:rFonts w:ascii="Arial" w:hAnsi="Arial" w:cs="Arial"/>
          <w:color w:val="000000" w:themeColor="text1"/>
          <w:sz w:val="22"/>
          <w:szCs w:val="22"/>
        </w:rPr>
        <w:t xml:space="preserve">Employment Affairs and </w:t>
      </w:r>
      <w:r w:rsidR="00841287" w:rsidRPr="00640204">
        <w:rPr>
          <w:rFonts w:ascii="Arial" w:hAnsi="Arial" w:cs="Arial"/>
          <w:color w:val="000000" w:themeColor="text1"/>
          <w:sz w:val="22"/>
          <w:szCs w:val="22"/>
        </w:rPr>
        <w:t>Social Protection</w:t>
      </w:r>
      <w:r w:rsidR="003D30CB">
        <w:rPr>
          <w:rFonts w:ascii="Arial" w:hAnsi="Arial" w:cs="Arial"/>
          <w:color w:val="000000" w:themeColor="text1"/>
          <w:sz w:val="22"/>
          <w:szCs w:val="22"/>
        </w:rPr>
        <w:t>.</w:t>
      </w:r>
      <w:r w:rsidR="00841287" w:rsidRPr="0064020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1F4E58" w:rsidRPr="001F4E58" w:rsidRDefault="001F4E58" w:rsidP="002670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70F7" w:rsidRPr="001F4E58" w:rsidRDefault="001F4E58" w:rsidP="003D30CB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4E58">
        <w:rPr>
          <w:rFonts w:ascii="Arial" w:hAnsi="Arial" w:cs="Arial"/>
          <w:b/>
          <w:sz w:val="22"/>
          <w:szCs w:val="22"/>
        </w:rPr>
        <w:t xml:space="preserve">Primary objectives of the scheme </w:t>
      </w:r>
    </w:p>
    <w:p w:rsidR="002670F7" w:rsidRPr="001F4E58" w:rsidRDefault="002670F7" w:rsidP="003D30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F4E58">
        <w:rPr>
          <w:rFonts w:ascii="Arial" w:hAnsi="Arial" w:cs="Arial"/>
        </w:rPr>
        <w:t xml:space="preserve">To provide persons </w:t>
      </w:r>
      <w:r w:rsidR="001F4E58" w:rsidRPr="001F4E58">
        <w:rPr>
          <w:rFonts w:ascii="Arial" w:hAnsi="Arial" w:cs="Arial"/>
        </w:rPr>
        <w:t>in recover</w:t>
      </w:r>
      <w:r w:rsidR="00187331">
        <w:rPr>
          <w:rFonts w:ascii="Arial" w:hAnsi="Arial" w:cs="Arial"/>
        </w:rPr>
        <w:t>y</w:t>
      </w:r>
      <w:r w:rsidR="001F4E58" w:rsidRPr="001F4E58">
        <w:rPr>
          <w:rFonts w:ascii="Arial" w:hAnsi="Arial" w:cs="Arial"/>
        </w:rPr>
        <w:t xml:space="preserve"> from </w:t>
      </w:r>
      <w:r w:rsidRPr="001F4E58">
        <w:rPr>
          <w:rFonts w:ascii="Arial" w:hAnsi="Arial" w:cs="Arial"/>
        </w:rPr>
        <w:t xml:space="preserve"> substance misuse issues with meaningful, tailored and flexible </w:t>
      </w:r>
      <w:r w:rsidR="001F4E58" w:rsidRPr="001F4E58">
        <w:rPr>
          <w:rFonts w:ascii="Arial" w:hAnsi="Arial" w:cs="Arial"/>
        </w:rPr>
        <w:t xml:space="preserve">training and education opportunities </w:t>
      </w:r>
      <w:r w:rsidRPr="001F4E58">
        <w:rPr>
          <w:rFonts w:ascii="Arial" w:hAnsi="Arial" w:cs="Arial"/>
        </w:rPr>
        <w:t xml:space="preserve"> </w:t>
      </w:r>
    </w:p>
    <w:p w:rsidR="002670F7" w:rsidRPr="001F4E58" w:rsidRDefault="002670F7" w:rsidP="002670F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F4E58">
        <w:rPr>
          <w:rFonts w:ascii="Arial" w:hAnsi="Arial" w:cs="Arial"/>
        </w:rPr>
        <w:t xml:space="preserve">To  facilitate their progression </w:t>
      </w:r>
      <w:r w:rsidR="00841287">
        <w:rPr>
          <w:rFonts w:ascii="Arial" w:hAnsi="Arial" w:cs="Arial"/>
        </w:rPr>
        <w:t>to</w:t>
      </w:r>
      <w:r w:rsidRPr="001F4E58">
        <w:rPr>
          <w:rFonts w:ascii="Arial" w:hAnsi="Arial" w:cs="Arial"/>
        </w:rPr>
        <w:t xml:space="preserve"> further education</w:t>
      </w:r>
      <w:r w:rsidR="00841287">
        <w:rPr>
          <w:rFonts w:ascii="Arial" w:hAnsi="Arial" w:cs="Arial"/>
        </w:rPr>
        <w:t xml:space="preserve"> and training options</w:t>
      </w:r>
      <w:r w:rsidRPr="001F4E58">
        <w:rPr>
          <w:rFonts w:ascii="Arial" w:hAnsi="Arial" w:cs="Arial"/>
        </w:rPr>
        <w:t xml:space="preserve"> and</w:t>
      </w:r>
      <w:r w:rsidR="00841287">
        <w:rPr>
          <w:rFonts w:ascii="Arial" w:hAnsi="Arial" w:cs="Arial"/>
        </w:rPr>
        <w:t>/or</w:t>
      </w:r>
      <w:r w:rsidRPr="001F4E58">
        <w:rPr>
          <w:rFonts w:ascii="Arial" w:hAnsi="Arial" w:cs="Arial"/>
        </w:rPr>
        <w:t xml:space="preserve">  labour market participation</w:t>
      </w:r>
    </w:p>
    <w:p w:rsidR="002670F7" w:rsidRPr="001F4E58" w:rsidRDefault="002670F7" w:rsidP="002670F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1F4E58">
        <w:rPr>
          <w:rFonts w:ascii="Arial" w:hAnsi="Arial" w:cs="Arial"/>
        </w:rPr>
        <w:t xml:space="preserve">To assist participants to work towards economic independence </w:t>
      </w:r>
      <w:r w:rsidR="001F4E58" w:rsidRPr="001F4E58">
        <w:rPr>
          <w:rFonts w:ascii="Arial" w:hAnsi="Arial" w:cs="Arial"/>
        </w:rPr>
        <w:t xml:space="preserve">and to be fully integrated within the  community </w:t>
      </w:r>
    </w:p>
    <w:p w:rsidR="002670F7" w:rsidRPr="001F4E58" w:rsidRDefault="002670F7" w:rsidP="002670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4E58" w:rsidRPr="001F4E58" w:rsidRDefault="001F4E58" w:rsidP="002670F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4E58">
        <w:rPr>
          <w:rFonts w:ascii="Arial" w:hAnsi="Arial" w:cs="Arial"/>
          <w:b/>
          <w:sz w:val="22"/>
          <w:szCs w:val="22"/>
        </w:rPr>
        <w:t>The Role</w:t>
      </w:r>
    </w:p>
    <w:p w:rsidR="00D11872" w:rsidRDefault="00D11872" w:rsidP="00D11872">
      <w:pPr>
        <w:pStyle w:val="BodyText"/>
        <w:ind w:left="432" w:right="648" w:hanging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role of the </w:t>
      </w:r>
      <w:r>
        <w:rPr>
          <w:b/>
          <w:sz w:val="22"/>
          <w:szCs w:val="22"/>
        </w:rPr>
        <w:t xml:space="preserve">CE </w:t>
      </w:r>
      <w:r>
        <w:rPr>
          <w:b/>
          <w:sz w:val="22"/>
          <w:szCs w:val="22"/>
        </w:rPr>
        <w:t xml:space="preserve">Assistant </w:t>
      </w:r>
      <w:r>
        <w:rPr>
          <w:b/>
          <w:sz w:val="22"/>
          <w:szCs w:val="22"/>
        </w:rPr>
        <w:t>Supervisor</w:t>
      </w:r>
      <w:r>
        <w:rPr>
          <w:sz w:val="22"/>
          <w:szCs w:val="22"/>
        </w:rPr>
        <w:t xml:space="preserve">, under the direction of </w:t>
      </w:r>
      <w:r>
        <w:rPr>
          <w:sz w:val="22"/>
          <w:szCs w:val="22"/>
        </w:rPr>
        <w:t>the Supervisor,</w:t>
      </w:r>
      <w:r>
        <w:rPr>
          <w:sz w:val="22"/>
          <w:szCs w:val="22"/>
        </w:rPr>
        <w:t xml:space="preserve"> as the CE Sponsoring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, is to support recovering drug rehabilitation participants to develop their personal, social and work related skills to enable them to participate fully in community and working life.  </w:t>
      </w:r>
      <w:r>
        <w:rPr>
          <w:w w:val="105"/>
          <w:sz w:val="22"/>
          <w:szCs w:val="22"/>
        </w:rPr>
        <w:t xml:space="preserve">Duties to include: Preparing financial returns, wages, wages claims, material and participant claims and bank reconciliation forms. </w:t>
      </w:r>
      <w:proofErr w:type="gramStart"/>
      <w:r>
        <w:rPr>
          <w:w w:val="105"/>
          <w:sz w:val="22"/>
          <w:szCs w:val="22"/>
        </w:rPr>
        <w:t xml:space="preserve">Completing administration duties such as recording and inputting data, </w:t>
      </w:r>
      <w:proofErr w:type="spellStart"/>
      <w:r>
        <w:rPr>
          <w:w w:val="105"/>
          <w:sz w:val="22"/>
          <w:szCs w:val="22"/>
        </w:rPr>
        <w:t>cheque</w:t>
      </w:r>
      <w:proofErr w:type="spellEnd"/>
      <w:r>
        <w:rPr>
          <w:w w:val="105"/>
          <w:sz w:val="22"/>
          <w:szCs w:val="22"/>
        </w:rPr>
        <w:t xml:space="preserve"> payments books, filing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etc.</w:t>
      </w:r>
      <w:proofErr w:type="gramEnd"/>
    </w:p>
    <w:p w:rsidR="002670F7" w:rsidRPr="001F4E58" w:rsidRDefault="002670F7" w:rsidP="002670F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70F7" w:rsidRPr="001F4E58" w:rsidRDefault="001F4E58" w:rsidP="002670F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4E58">
        <w:rPr>
          <w:rFonts w:ascii="Arial" w:hAnsi="Arial" w:cs="Arial"/>
          <w:b/>
          <w:sz w:val="22"/>
          <w:szCs w:val="22"/>
        </w:rPr>
        <w:t xml:space="preserve">Person Specification  </w:t>
      </w:r>
    </w:p>
    <w:p w:rsidR="002670F7" w:rsidRPr="001F4E58" w:rsidRDefault="001F4E58" w:rsidP="002670F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b/>
          <w:bCs/>
          <w:sz w:val="22"/>
          <w:szCs w:val="22"/>
        </w:rPr>
        <w:t>W</w:t>
      </w:r>
      <w:r w:rsidR="002670F7" w:rsidRPr="001F4E58">
        <w:rPr>
          <w:rFonts w:ascii="Arial" w:hAnsi="Arial" w:cs="Arial"/>
          <w:b/>
          <w:bCs/>
          <w:sz w:val="22"/>
          <w:szCs w:val="22"/>
        </w:rPr>
        <w:t xml:space="preserve">ork Experience </w:t>
      </w:r>
    </w:p>
    <w:p w:rsidR="001F4E58" w:rsidRPr="001F4E58" w:rsidRDefault="002670F7" w:rsidP="002670F7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 xml:space="preserve">Previous supervisory and people management experience relevant to the </w:t>
      </w:r>
      <w:r w:rsidR="001F4E58" w:rsidRPr="001F4E58">
        <w:rPr>
          <w:rFonts w:ascii="Arial" w:hAnsi="Arial" w:cs="Arial"/>
          <w:sz w:val="22"/>
          <w:szCs w:val="22"/>
        </w:rPr>
        <w:t xml:space="preserve">post 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 xml:space="preserve">Previous experience in Administration, Project Management and/or Training or other relevant positions; and 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 xml:space="preserve">Experience of addiction issues and working with service users towards rehabilitation. </w:t>
      </w:r>
    </w:p>
    <w:p w:rsidR="002670F7" w:rsidRPr="001F4E58" w:rsidRDefault="002670F7" w:rsidP="002670F7">
      <w:pPr>
        <w:pStyle w:val="Default"/>
        <w:rPr>
          <w:rFonts w:ascii="Arial" w:hAnsi="Arial" w:cs="Arial"/>
          <w:sz w:val="22"/>
          <w:szCs w:val="22"/>
        </w:rPr>
      </w:pPr>
    </w:p>
    <w:p w:rsidR="002670F7" w:rsidRPr="001F4E58" w:rsidRDefault="002670F7" w:rsidP="002670F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b/>
          <w:bCs/>
          <w:sz w:val="22"/>
          <w:szCs w:val="22"/>
        </w:rPr>
        <w:t xml:space="preserve">Interpersonal Skills 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>Effective communication skills;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>Competent report writing skills;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>Experience of working with vulnerable individuals and job-seekers;</w:t>
      </w:r>
    </w:p>
    <w:p w:rsidR="002670F7" w:rsidRPr="00640204" w:rsidRDefault="002670F7" w:rsidP="002670F7">
      <w:pPr>
        <w:pStyle w:val="Default"/>
        <w:numPr>
          <w:ilvl w:val="0"/>
          <w:numId w:val="2"/>
        </w:numPr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 xml:space="preserve">Capable of directing, motivating, coaching and mentoring </w:t>
      </w:r>
      <w:r w:rsidR="00841287" w:rsidRPr="00640204">
        <w:rPr>
          <w:rFonts w:ascii="Arial" w:hAnsi="Arial" w:cs="Arial"/>
          <w:color w:val="000000" w:themeColor="text1"/>
          <w:sz w:val="22"/>
          <w:szCs w:val="22"/>
        </w:rPr>
        <w:t>CE scheme participants</w:t>
      </w:r>
    </w:p>
    <w:p w:rsidR="002670F7" w:rsidRPr="00640204" w:rsidRDefault="002670F7" w:rsidP="002670F7">
      <w:pPr>
        <w:pStyle w:val="Default"/>
        <w:numPr>
          <w:ilvl w:val="0"/>
          <w:numId w:val="2"/>
        </w:numPr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640204">
        <w:rPr>
          <w:rFonts w:ascii="Arial" w:hAnsi="Arial" w:cs="Arial"/>
          <w:color w:val="000000" w:themeColor="text1"/>
          <w:sz w:val="22"/>
          <w:szCs w:val="22"/>
        </w:rPr>
        <w:t>Ability to work with other addiction support services;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>Ability to work as part of a team;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color w:val="auto"/>
          <w:sz w:val="22"/>
          <w:szCs w:val="22"/>
        </w:rPr>
        <w:t xml:space="preserve">Ability to work under the direction of the Sponsoring Organisation for the effective implementation of the CE Programme in line </w:t>
      </w:r>
      <w:r w:rsidRPr="00640204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841287" w:rsidRPr="00640204">
        <w:rPr>
          <w:rFonts w:ascii="Arial" w:hAnsi="Arial" w:cs="Arial"/>
          <w:color w:val="000000" w:themeColor="text1"/>
          <w:sz w:val="22"/>
          <w:szCs w:val="22"/>
        </w:rPr>
        <w:t>all areas o</w:t>
      </w:r>
      <w:r w:rsidR="00841287">
        <w:rPr>
          <w:rFonts w:ascii="Arial" w:hAnsi="Arial" w:cs="Arial"/>
          <w:color w:val="auto"/>
          <w:sz w:val="22"/>
          <w:szCs w:val="22"/>
        </w:rPr>
        <w:t xml:space="preserve">f </w:t>
      </w:r>
      <w:r w:rsidRPr="001F4E58">
        <w:rPr>
          <w:rFonts w:ascii="Arial" w:hAnsi="Arial" w:cs="Arial"/>
          <w:color w:val="auto"/>
          <w:sz w:val="22"/>
          <w:szCs w:val="22"/>
        </w:rPr>
        <w:t>the CE Procedures Manual.</w:t>
      </w:r>
    </w:p>
    <w:p w:rsidR="002670F7" w:rsidRPr="001F4E58" w:rsidRDefault="002670F7" w:rsidP="002670F7">
      <w:pPr>
        <w:pStyle w:val="Default"/>
        <w:rPr>
          <w:rFonts w:ascii="Arial" w:hAnsi="Arial" w:cs="Arial"/>
          <w:sz w:val="22"/>
          <w:szCs w:val="22"/>
        </w:rPr>
      </w:pPr>
    </w:p>
    <w:p w:rsidR="002670F7" w:rsidRPr="001F4E58" w:rsidRDefault="002670F7" w:rsidP="002670F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b/>
          <w:bCs/>
          <w:sz w:val="22"/>
          <w:szCs w:val="22"/>
        </w:rPr>
        <w:t xml:space="preserve">Qualifications </w:t>
      </w:r>
    </w:p>
    <w:p w:rsidR="002670F7" w:rsidRPr="001F4E58" w:rsidRDefault="002670F7" w:rsidP="002670F7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color w:val="auto"/>
          <w:sz w:val="22"/>
          <w:szCs w:val="22"/>
        </w:rPr>
        <w:t>Major Award at 3rd Level (</w:t>
      </w:r>
      <w:r w:rsidRPr="001F4E58">
        <w:rPr>
          <w:rFonts w:ascii="Arial" w:hAnsi="Arial" w:cs="Arial"/>
          <w:sz w:val="22"/>
          <w:szCs w:val="22"/>
        </w:rPr>
        <w:t>QQI Level 6 or higher) in Business / Financial Administration, Training</w:t>
      </w:r>
      <w:r w:rsidR="00A274F6">
        <w:rPr>
          <w:rFonts w:ascii="Arial" w:hAnsi="Arial" w:cs="Arial"/>
          <w:sz w:val="22"/>
          <w:szCs w:val="22"/>
        </w:rPr>
        <w:t xml:space="preserve"> </w:t>
      </w:r>
      <w:r w:rsidRPr="001F4E58">
        <w:rPr>
          <w:rFonts w:ascii="Arial" w:hAnsi="Arial" w:cs="Arial"/>
          <w:sz w:val="22"/>
          <w:szCs w:val="22"/>
        </w:rPr>
        <w:t>,</w:t>
      </w:r>
      <w:r w:rsidR="00A274F6">
        <w:rPr>
          <w:rFonts w:ascii="Arial" w:hAnsi="Arial" w:cs="Arial"/>
          <w:sz w:val="22"/>
          <w:szCs w:val="22"/>
        </w:rPr>
        <w:t>Addiction studies ,</w:t>
      </w:r>
      <w:r w:rsidRPr="001F4E58">
        <w:rPr>
          <w:rFonts w:ascii="Arial" w:hAnsi="Arial" w:cs="Arial"/>
          <w:sz w:val="22"/>
          <w:szCs w:val="22"/>
        </w:rPr>
        <w:t xml:space="preserve"> Human Resources, Project Management, Social Studies, Community Development  or a related discipline; </w:t>
      </w:r>
      <w:bookmarkStart w:id="0" w:name="_GoBack"/>
      <w:bookmarkEnd w:id="0"/>
    </w:p>
    <w:p w:rsidR="005F537F" w:rsidRPr="005F537F" w:rsidRDefault="002670F7" w:rsidP="005F537F">
      <w:pPr>
        <w:pStyle w:val="Default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F4E58">
        <w:rPr>
          <w:rFonts w:ascii="Arial" w:hAnsi="Arial" w:cs="Arial"/>
          <w:sz w:val="22"/>
          <w:szCs w:val="22"/>
        </w:rPr>
        <w:t xml:space="preserve">ICT skills essential (e.g. MS Office). </w:t>
      </w:r>
    </w:p>
    <w:p w:rsidR="003D30CB" w:rsidRPr="001F4E58" w:rsidRDefault="003D30CB" w:rsidP="00187331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2670F7" w:rsidRPr="001F4E58" w:rsidRDefault="002670F7">
      <w:pPr>
        <w:rPr>
          <w:rFonts w:ascii="Arial" w:hAnsi="Arial" w:cs="Arial"/>
          <w:i/>
          <w:iCs/>
          <w:lang w:eastAsia="en-IE"/>
        </w:rPr>
      </w:pPr>
      <w:r w:rsidRPr="001F4E58">
        <w:rPr>
          <w:rFonts w:ascii="Arial" w:hAnsi="Arial" w:cs="Arial"/>
          <w:i/>
          <w:iCs/>
          <w:lang w:eastAsia="en-IE"/>
        </w:rPr>
        <w:t xml:space="preserve"> </w:t>
      </w:r>
      <w:r w:rsidR="00841287">
        <w:rPr>
          <w:rFonts w:ascii="Arial" w:hAnsi="Arial" w:cs="Arial"/>
          <w:i/>
          <w:iCs/>
          <w:noProof/>
          <w:lang w:eastAsia="en-IE"/>
        </w:rPr>
        <w:t xml:space="preserve">         </w:t>
      </w:r>
      <w:r w:rsidR="009B0F1D">
        <w:rPr>
          <w:noProof/>
          <w:color w:val="0000FF"/>
          <w:lang w:eastAsia="en-IE"/>
        </w:rPr>
        <w:drawing>
          <wp:inline distT="0" distB="0" distL="0" distR="0" wp14:anchorId="56E98AA7" wp14:editId="7F0B8968">
            <wp:extent cx="1685925" cy="762000"/>
            <wp:effectExtent l="0" t="0" r="9525" b="0"/>
            <wp:docPr id="3" name="irc_mi" descr="Image result for department of employment affairs and social protection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partment of employment affairs and social protection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78" cy="7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287">
        <w:rPr>
          <w:rFonts w:ascii="Arial" w:hAnsi="Arial" w:cs="Arial"/>
          <w:i/>
          <w:iCs/>
          <w:noProof/>
          <w:lang w:eastAsia="en-IE"/>
        </w:rPr>
        <w:t xml:space="preserve">              </w:t>
      </w:r>
      <w:r w:rsidR="00841287">
        <w:rPr>
          <w:rFonts w:ascii="Arial" w:hAnsi="Arial" w:cs="Arial"/>
          <w:i/>
          <w:iCs/>
          <w:lang w:eastAsia="en-IE"/>
        </w:rPr>
        <w:t xml:space="preserve">                    </w:t>
      </w:r>
      <w:r w:rsidR="009B0F1D">
        <w:rPr>
          <w:noProof/>
          <w:color w:val="248CC8"/>
          <w:sz w:val="15"/>
          <w:szCs w:val="15"/>
          <w:lang w:eastAsia="en-IE"/>
        </w:rPr>
        <w:drawing>
          <wp:inline distT="0" distB="0" distL="0" distR="0" wp14:anchorId="40C7D943" wp14:editId="54FB5923">
            <wp:extent cx="1990725" cy="742950"/>
            <wp:effectExtent l="0" t="0" r="9525" b="0"/>
            <wp:docPr id="5" name="Picture 5" descr="North&amp;East Kerry Development Logo">
              <a:hlinkClick xmlns:a="http://schemas.openxmlformats.org/drawingml/2006/main" r:id="rId10" tooltip="&quot;North&amp;East Kerry Develop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&amp;East Kerry Development Logo">
                      <a:hlinkClick r:id="rId10" tooltip="&quot;North&amp;East Kerry Develop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43" cy="74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287">
        <w:rPr>
          <w:rFonts w:ascii="Arial" w:hAnsi="Arial" w:cs="Arial"/>
          <w:i/>
          <w:iCs/>
          <w:lang w:eastAsia="en-IE"/>
        </w:rPr>
        <w:t xml:space="preserve">      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670F7" w:rsidRPr="001F4E58" w:rsidTr="003D30CB">
        <w:trPr>
          <w:trHeight w:val="826"/>
        </w:trPr>
        <w:tc>
          <w:tcPr>
            <w:tcW w:w="10740" w:type="dxa"/>
          </w:tcPr>
          <w:p w:rsidR="008467ED" w:rsidRDefault="002670F7" w:rsidP="008467ED">
            <w:pPr>
              <w:rPr>
                <w:rFonts w:ascii="Arial" w:hAnsi="Arial" w:cs="Arial"/>
              </w:rPr>
            </w:pPr>
            <w:r w:rsidRPr="001F4E58">
              <w:rPr>
                <w:rFonts w:ascii="Arial" w:hAnsi="Arial" w:cs="Arial"/>
              </w:rPr>
              <w:t xml:space="preserve">Apply by sending CV </w:t>
            </w:r>
            <w:r w:rsidR="008467ED">
              <w:rPr>
                <w:rFonts w:ascii="Arial" w:hAnsi="Arial" w:cs="Arial"/>
              </w:rPr>
              <w:t xml:space="preserve">and cover letter, clearly stating the role you are applying for </w:t>
            </w:r>
            <w:r w:rsidRPr="001F4E58">
              <w:rPr>
                <w:rFonts w:ascii="Arial" w:hAnsi="Arial" w:cs="Arial"/>
              </w:rPr>
              <w:t xml:space="preserve">to </w:t>
            </w:r>
            <w:hyperlink r:id="rId12" w:history="1">
              <w:r w:rsidR="00F543C1" w:rsidRPr="00951CDF">
                <w:rPr>
                  <w:rStyle w:val="Hyperlink"/>
                  <w:rFonts w:ascii="Arial" w:hAnsi="Arial" w:cs="Arial"/>
                </w:rPr>
                <w:t>jobapplication@newkd.ie</w:t>
              </w:r>
            </w:hyperlink>
            <w:r w:rsidR="00F543C1">
              <w:rPr>
                <w:rFonts w:ascii="Arial" w:hAnsi="Arial" w:cs="Arial"/>
              </w:rPr>
              <w:t>.</w:t>
            </w:r>
            <w:r w:rsidR="008467ED">
              <w:rPr>
                <w:rFonts w:ascii="Arial" w:hAnsi="Arial" w:cs="Arial"/>
              </w:rPr>
              <w:t xml:space="preserve">  </w:t>
            </w:r>
          </w:p>
          <w:p w:rsidR="002670F7" w:rsidRPr="006C4EF3" w:rsidRDefault="009B0F1D" w:rsidP="008467ED">
            <w:pPr>
              <w:jc w:val="both"/>
              <w:rPr>
                <w:rFonts w:ascii="Arial" w:hAnsi="Arial" w:cs="Arial"/>
              </w:rPr>
            </w:pPr>
            <w:r w:rsidRPr="006C4EF3">
              <w:rPr>
                <w:rFonts w:ascii="Arial" w:hAnsi="Arial" w:cs="Arial"/>
              </w:rPr>
              <w:t>Shortlisting may apply.  Full driver’s licence and access to own transport required.  Garda vetting will apply.  A panel may be formed.</w:t>
            </w:r>
          </w:p>
          <w:p w:rsidR="006427AE" w:rsidRPr="006C4EF3" w:rsidRDefault="006427AE" w:rsidP="008467ED">
            <w:pPr>
              <w:jc w:val="both"/>
              <w:rPr>
                <w:rFonts w:ascii="Arial" w:hAnsi="Arial" w:cs="Arial"/>
              </w:rPr>
            </w:pPr>
            <w:r w:rsidRPr="006C4EF3">
              <w:rPr>
                <w:rFonts w:ascii="Arial" w:hAnsi="Arial" w:cs="Arial"/>
              </w:rPr>
              <w:t xml:space="preserve">Closing date for receipt of applications is 5pm on Friday, </w:t>
            </w:r>
            <w:r w:rsidR="005F537F">
              <w:rPr>
                <w:rFonts w:ascii="Arial" w:hAnsi="Arial" w:cs="Arial"/>
              </w:rPr>
              <w:t>12</w:t>
            </w:r>
            <w:r w:rsidR="009B0F1D" w:rsidRPr="006C4EF3">
              <w:rPr>
                <w:rFonts w:ascii="Arial" w:hAnsi="Arial" w:cs="Arial"/>
                <w:vertAlign w:val="superscript"/>
              </w:rPr>
              <w:t>th</w:t>
            </w:r>
            <w:r w:rsidR="009B0F1D" w:rsidRPr="006C4EF3">
              <w:rPr>
                <w:rFonts w:ascii="Arial" w:hAnsi="Arial" w:cs="Arial"/>
              </w:rPr>
              <w:t xml:space="preserve"> </w:t>
            </w:r>
            <w:r w:rsidR="005F537F">
              <w:rPr>
                <w:rFonts w:ascii="Arial" w:hAnsi="Arial" w:cs="Arial"/>
              </w:rPr>
              <w:t>August 2022</w:t>
            </w:r>
          </w:p>
          <w:p w:rsidR="009B246A" w:rsidRPr="001F4E58" w:rsidRDefault="009B246A" w:rsidP="008467ED">
            <w:pPr>
              <w:jc w:val="both"/>
              <w:rPr>
                <w:rFonts w:ascii="Arial" w:hAnsi="Arial" w:cs="Arial"/>
              </w:rPr>
            </w:pPr>
            <w:r w:rsidRPr="006C4EF3">
              <w:rPr>
                <w:rFonts w:ascii="Arial" w:hAnsi="Arial" w:cs="Arial"/>
              </w:rPr>
              <w:t xml:space="preserve">NEWKD is an equal opportunities employer.        </w:t>
            </w:r>
            <w:r w:rsidR="003D30CB" w:rsidRPr="006C4EF3">
              <w:rPr>
                <w:rFonts w:ascii="Arial" w:hAnsi="Arial" w:cs="Arial"/>
              </w:rPr>
              <w:t xml:space="preserve">Canvassing </w:t>
            </w:r>
            <w:r w:rsidRPr="006C4EF3">
              <w:rPr>
                <w:rFonts w:ascii="Arial" w:hAnsi="Arial" w:cs="Arial"/>
              </w:rPr>
              <w:t>will disqualify.</w:t>
            </w:r>
          </w:p>
        </w:tc>
      </w:tr>
    </w:tbl>
    <w:p w:rsidR="002670F7" w:rsidRDefault="008467ED" w:rsidP="008467ED">
      <w:pPr>
        <w:tabs>
          <w:tab w:val="left" w:pos="2460"/>
        </w:tabs>
        <w:jc w:val="both"/>
      </w:pPr>
      <w:r>
        <w:tab/>
      </w:r>
    </w:p>
    <w:p w:rsidR="002670F7" w:rsidRPr="002670F7" w:rsidRDefault="002670F7"/>
    <w:sectPr w:rsidR="002670F7" w:rsidRPr="002670F7" w:rsidSect="00DC23E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8D" w:rsidRDefault="0077698D" w:rsidP="00F51D76">
      <w:pPr>
        <w:spacing w:after="0" w:line="240" w:lineRule="auto"/>
      </w:pPr>
      <w:r>
        <w:separator/>
      </w:r>
    </w:p>
  </w:endnote>
  <w:endnote w:type="continuationSeparator" w:id="0">
    <w:p w:rsidR="0077698D" w:rsidRDefault="0077698D" w:rsidP="00F5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8D" w:rsidRDefault="0077698D" w:rsidP="00F51D76">
      <w:pPr>
        <w:spacing w:after="0" w:line="240" w:lineRule="auto"/>
      </w:pPr>
      <w:r>
        <w:separator/>
      </w:r>
    </w:p>
  </w:footnote>
  <w:footnote w:type="continuationSeparator" w:id="0">
    <w:p w:rsidR="0077698D" w:rsidRDefault="0077698D" w:rsidP="00F5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F9810087D34CA69E868A946C5C63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1D76" w:rsidRDefault="00F51D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Community Employment </w:t>
        </w:r>
        <w:r w:rsidR="00D11872">
          <w:rPr>
            <w:rFonts w:asciiTheme="majorHAnsi" w:eastAsiaTheme="majorEastAsia" w:hAnsiTheme="majorHAnsi" w:cstheme="majorBidi"/>
            <w:sz w:val="32"/>
            <w:szCs w:val="32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Supervisor Job Advertisement</w:t>
        </w:r>
      </w:p>
    </w:sdtContent>
  </w:sdt>
  <w:p w:rsidR="00F51D76" w:rsidRDefault="00F51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722"/>
    <w:multiLevelType w:val="hybridMultilevel"/>
    <w:tmpl w:val="B9769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22C8"/>
    <w:multiLevelType w:val="hybridMultilevel"/>
    <w:tmpl w:val="7EE0F8AC"/>
    <w:lvl w:ilvl="0" w:tplc="AA6EDAD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F613004"/>
    <w:multiLevelType w:val="hybridMultilevel"/>
    <w:tmpl w:val="5C664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F7"/>
    <w:rsid w:val="00026F21"/>
    <w:rsid w:val="00187331"/>
    <w:rsid w:val="001F4E58"/>
    <w:rsid w:val="002670F7"/>
    <w:rsid w:val="002C287E"/>
    <w:rsid w:val="003D30CB"/>
    <w:rsid w:val="005F537F"/>
    <w:rsid w:val="00640204"/>
    <w:rsid w:val="006427AE"/>
    <w:rsid w:val="006C4EF3"/>
    <w:rsid w:val="006D09AD"/>
    <w:rsid w:val="0077698D"/>
    <w:rsid w:val="007E29E6"/>
    <w:rsid w:val="007F26C0"/>
    <w:rsid w:val="00841287"/>
    <w:rsid w:val="008467ED"/>
    <w:rsid w:val="009B0F1D"/>
    <w:rsid w:val="009B246A"/>
    <w:rsid w:val="00A274F6"/>
    <w:rsid w:val="00BF6E6C"/>
    <w:rsid w:val="00D11872"/>
    <w:rsid w:val="00DC23EA"/>
    <w:rsid w:val="00E2024A"/>
    <w:rsid w:val="00F51D76"/>
    <w:rsid w:val="00F51D94"/>
    <w:rsid w:val="00F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F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0F7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5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7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1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1872"/>
    <w:rPr>
      <w:rFonts w:ascii="Arial" w:eastAsia="Arial" w:hAnsi="Arial" w:cs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F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0F7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5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7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18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1872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ved=2ahUKEwiBn7Ga_bHaAhWEOBQKHU2BCIoQjRx6BAgAEAU&amp;url=http://www.thejournal.ie/social-protection-rebrand-3574831-Sep2017/&amp;psig=AOvVaw2o8wcf7kbWPluITJjydMRl&amp;ust=152352772852776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bapplication@newkd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nekd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9810087D34CA69E868A946C5C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E104-17CE-457A-A80D-EA1F6E005962}"/>
      </w:docPartPr>
      <w:docPartBody>
        <w:p w:rsidR="00330FF5" w:rsidRDefault="00927AC1" w:rsidP="00927AC1">
          <w:pPr>
            <w:pStyle w:val="B8F9810087D34CA69E868A946C5C63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C1"/>
    <w:rsid w:val="0032060B"/>
    <w:rsid w:val="00330FF5"/>
    <w:rsid w:val="009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9810087D34CA69E868A946C5C635A">
    <w:name w:val="B8F9810087D34CA69E868A946C5C635A"/>
    <w:rsid w:val="00927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9810087D34CA69E868A946C5C635A">
    <w:name w:val="B8F9810087D34CA69E868A946C5C635A"/>
    <w:rsid w:val="00927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Employment Supervisor Job Advertisement</vt:lpstr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Employment Assistant Supervisor Job Advertisement</dc:title>
  <dc:creator>Robert Carey</dc:creator>
  <cp:lastModifiedBy>Hazel O'Malley</cp:lastModifiedBy>
  <cp:revision>3</cp:revision>
  <dcterms:created xsi:type="dcterms:W3CDTF">2022-07-27T15:18:00Z</dcterms:created>
  <dcterms:modified xsi:type="dcterms:W3CDTF">2022-07-28T13:17:00Z</dcterms:modified>
</cp:coreProperties>
</file>